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86E1A" w14:textId="77777777" w:rsidR="00396DFE" w:rsidRPr="00CE1686" w:rsidRDefault="00396DFE" w:rsidP="00396DFE">
      <w:pPr>
        <w:outlineLvl w:val="0"/>
        <w:rPr>
          <w:b/>
          <w:sz w:val="48"/>
        </w:rPr>
      </w:pPr>
      <w:r w:rsidRPr="00CE1686">
        <w:rPr>
          <w:b/>
          <w:sz w:val="48"/>
        </w:rPr>
        <w:t>Hit Hotte</w:t>
      </w:r>
    </w:p>
    <w:p w14:paraId="6E54931D" w14:textId="77777777" w:rsidR="00396DFE" w:rsidRPr="00580A1E" w:rsidRDefault="00396DFE" w:rsidP="00396DFE">
      <w:pPr>
        <w:outlineLvl w:val="0"/>
        <w:rPr>
          <w:i/>
          <w:sz w:val="48"/>
        </w:rPr>
      </w:pPr>
      <w:r w:rsidRPr="00580A1E">
        <w:rPr>
          <w:i/>
          <w:sz w:val="48"/>
        </w:rPr>
        <w:t>Quarante livres pour finir l’année en beauté</w:t>
      </w:r>
    </w:p>
    <w:p w14:paraId="3D9CBE2A" w14:textId="77777777" w:rsidR="00396DFE" w:rsidRPr="00CE1686" w:rsidRDefault="00396DFE" w:rsidP="00396DFE"/>
    <w:p w14:paraId="41382A33" w14:textId="77777777" w:rsidR="00396DFE" w:rsidRPr="00CE1686" w:rsidRDefault="00396DFE" w:rsidP="00396DFE">
      <w:pPr>
        <w:spacing w:line="180" w:lineRule="atLeast"/>
        <w:ind w:firstLine="0"/>
      </w:pPr>
    </w:p>
    <w:p w14:paraId="22B7B14F" w14:textId="77777777" w:rsidR="00396DFE" w:rsidRPr="00CE1686" w:rsidRDefault="00396DFE" w:rsidP="00396DFE">
      <w:pPr>
        <w:spacing w:line="180" w:lineRule="atLeast"/>
        <w:ind w:firstLine="0"/>
      </w:pPr>
    </w:p>
    <w:p w14:paraId="7C19E1D0" w14:textId="77777777" w:rsidR="00396DFE" w:rsidRPr="00CE1686" w:rsidRDefault="00396DFE" w:rsidP="00396DFE">
      <w:pPr>
        <w:spacing w:line="180" w:lineRule="atLeast"/>
        <w:ind w:firstLine="0"/>
      </w:pPr>
    </w:p>
    <w:p w14:paraId="07F8D8A9" w14:textId="77777777" w:rsidR="00396DFE" w:rsidRPr="00CE1686" w:rsidRDefault="00396DFE" w:rsidP="00396DFE">
      <w:pPr>
        <w:spacing w:line="180" w:lineRule="atLeast"/>
        <w:ind w:firstLine="0"/>
      </w:pPr>
    </w:p>
    <w:p w14:paraId="709C74AD" w14:textId="77777777" w:rsidR="00396DFE" w:rsidRPr="00CE1686" w:rsidRDefault="00396DFE" w:rsidP="00396DFE">
      <w:pPr>
        <w:ind w:firstLine="0"/>
        <w:outlineLvl w:val="0"/>
      </w:pPr>
      <w:r w:rsidRPr="0086625F">
        <w:t xml:space="preserve">   P</w:t>
      </w:r>
      <w:r w:rsidRPr="00CE1686">
        <w:rPr>
          <w:b/>
        </w:rPr>
        <w:t>li non urgent</w:t>
      </w:r>
    </w:p>
    <w:p w14:paraId="3D351446" w14:textId="77777777" w:rsidR="00396DFE" w:rsidRPr="00CE1686" w:rsidRDefault="00396DFE" w:rsidP="00396DFE">
      <w:pPr>
        <w:spacing w:line="180" w:lineRule="atLeast"/>
        <w:ind w:firstLine="0"/>
      </w:pPr>
    </w:p>
    <w:p w14:paraId="38578BFC" w14:textId="77777777" w:rsidR="00396DFE" w:rsidRPr="00CE1686" w:rsidRDefault="00396DFE" w:rsidP="00396DFE">
      <w:pPr>
        <w:spacing w:line="180" w:lineRule="atLeast"/>
        <w:ind w:firstLine="0"/>
      </w:pPr>
    </w:p>
    <w:p w14:paraId="11A21220" w14:textId="77777777" w:rsidR="00396DFE" w:rsidRPr="00CE1686" w:rsidRDefault="00396DFE" w:rsidP="00396DFE">
      <w:pPr>
        <w:ind w:firstLine="0"/>
      </w:pPr>
      <w:r w:rsidRPr="0086625F">
        <w:t xml:space="preserve">   H</w:t>
      </w:r>
      <w:r w:rsidRPr="00CE1686">
        <w:t>eitz</w:t>
      </w:r>
      <w:r>
        <w:t xml:space="preserve"> </w:t>
      </w:r>
      <w:r w:rsidRPr="00CE1686">
        <w:t xml:space="preserve"> s'essaie aux traits noirs sur papiers collés et colorés pour conter la folle aventure de Jean qui vit a</w:t>
      </w:r>
      <w:r w:rsidRPr="0086625F">
        <w:t>u  f</w:t>
      </w:r>
      <w:r w:rsidRPr="00CE1686">
        <w:t>ond des bois et décide de s</w:t>
      </w:r>
      <w:r>
        <w:t>e poste</w:t>
      </w:r>
      <w:r w:rsidRPr="0086625F">
        <w:t>r...</w:t>
      </w:r>
      <w:r>
        <w:t xml:space="preserve"> pour voyager gra</w:t>
      </w:r>
      <w:r w:rsidRPr="0086625F">
        <w:t>tis;</w:t>
      </w:r>
      <w:r w:rsidRPr="00CE1686">
        <w:t xml:space="preserve"> l’attention prévenante de la postière et la colère du facteur jaloux transforment la fable en saynète sentimentale, ouverte et prometteuse comme une missive décachetée.</w:t>
      </w:r>
      <w:r>
        <w:t xml:space="preserve"> </w:t>
      </w:r>
    </w:p>
    <w:p w14:paraId="119E055C" w14:textId="77777777" w:rsidR="00396DFE" w:rsidRPr="00CE1686" w:rsidRDefault="00396DFE" w:rsidP="00396DFE">
      <w:pPr>
        <w:ind w:firstLine="0"/>
        <w:jc w:val="right"/>
        <w:rPr>
          <w:sz w:val="14"/>
        </w:rPr>
      </w:pPr>
      <w:r w:rsidRPr="00CE1686">
        <w:rPr>
          <w:sz w:val="14"/>
        </w:rPr>
        <w:t>de Bruno Heitz</w:t>
      </w:r>
    </w:p>
    <w:p w14:paraId="76404295" w14:textId="77777777" w:rsidR="00396DFE" w:rsidRPr="00CE1686" w:rsidRDefault="00396DFE" w:rsidP="00396DFE">
      <w:pPr>
        <w:spacing w:line="180" w:lineRule="atLeast"/>
        <w:ind w:firstLine="0"/>
      </w:pPr>
    </w:p>
    <w:p w14:paraId="1A4735C2" w14:textId="77777777" w:rsidR="00396DFE" w:rsidRPr="00CE1686" w:rsidRDefault="00396DFE" w:rsidP="00396DFE">
      <w:pPr>
        <w:spacing w:line="180" w:lineRule="atLeast"/>
        <w:ind w:firstLine="0"/>
      </w:pPr>
      <w:r>
        <w:t xml:space="preserve"> </w:t>
      </w:r>
    </w:p>
    <w:p w14:paraId="38E60F0C" w14:textId="77777777" w:rsidR="00396DFE" w:rsidRPr="00CE1686" w:rsidRDefault="00396DFE" w:rsidP="00396DFE">
      <w:pPr>
        <w:spacing w:line="180" w:lineRule="atLeast"/>
        <w:ind w:firstLine="0"/>
      </w:pPr>
    </w:p>
    <w:p w14:paraId="6CDC0258" w14:textId="77777777" w:rsidR="00396DFE" w:rsidRPr="00CE1686" w:rsidRDefault="00396DFE" w:rsidP="00396DFE">
      <w:pPr>
        <w:ind w:firstLine="0"/>
        <w:outlineLvl w:val="0"/>
      </w:pPr>
      <w:r w:rsidRPr="0086625F">
        <w:t xml:space="preserve">  E</w:t>
      </w:r>
      <w:r w:rsidRPr="00CE1686">
        <w:rPr>
          <w:b/>
        </w:rPr>
        <w:t xml:space="preserve">t pourquoi pas ? </w:t>
      </w:r>
    </w:p>
    <w:p w14:paraId="4F52D2A5" w14:textId="77777777" w:rsidR="00396DFE" w:rsidRPr="00CE1686" w:rsidRDefault="00396DFE" w:rsidP="00396DFE">
      <w:pPr>
        <w:spacing w:line="180" w:lineRule="atLeast"/>
        <w:ind w:firstLine="0"/>
      </w:pPr>
    </w:p>
    <w:p w14:paraId="3767D457" w14:textId="77777777" w:rsidR="00396DFE" w:rsidRPr="00CE1686" w:rsidRDefault="00396DFE" w:rsidP="00396DFE">
      <w:pPr>
        <w:spacing w:line="180" w:lineRule="atLeast"/>
        <w:ind w:firstLine="0"/>
      </w:pPr>
    </w:p>
    <w:p w14:paraId="2549E3A0" w14:textId="77777777" w:rsidR="00396DFE" w:rsidRPr="00CE1686" w:rsidRDefault="00396DFE" w:rsidP="00396DFE">
      <w:pPr>
        <w:ind w:firstLine="0"/>
      </w:pPr>
      <w:r w:rsidRPr="00CE1686">
        <w:t xml:space="preserve">    Le sous</w:t>
      </w:r>
      <w:r w:rsidRPr="00CE1686">
        <w:noBreakHyphen/>
        <w:t xml:space="preserve">titre, à peine plus explicite </w:t>
      </w:r>
      <w:r w:rsidRPr="00D66CF0">
        <w:t>–«5</w:t>
      </w:r>
      <w:r w:rsidRPr="00CE1686">
        <w:rPr>
          <w:u w:val="single"/>
        </w:rPr>
        <w:t>9</w:t>
      </w:r>
      <w:r w:rsidRPr="00B0581C">
        <w:rPr>
          <w:u w:val="single"/>
        </w:rPr>
        <w:t xml:space="preserve"> </w:t>
      </w:r>
      <w:r w:rsidRPr="00CE1686">
        <w:rPr>
          <w:u w:val="single"/>
        </w:rPr>
        <w:t>questions pour tester votre tante Mèmène</w:t>
      </w:r>
      <w:r w:rsidRPr="002948AD">
        <w:t xml:space="preserve"> » </w:t>
      </w:r>
      <w:r w:rsidRPr="00CE1686">
        <w:t>– devrait inquiéter les</w:t>
      </w:r>
      <w:r>
        <w:t xml:space="preserve"> </w:t>
      </w:r>
      <w:r w:rsidRPr="00CE1686">
        <w:t xml:space="preserve"> familles. Sitôt que ce petit livre démoniaque circulera, les certitudes des adultes vacilleront</w:t>
      </w:r>
      <w:r>
        <w:t xml:space="preserve"> </w:t>
      </w:r>
      <w:r w:rsidRPr="00CE1686">
        <w:t>. Pourquoi les crabes marchent-ils de trave</w:t>
      </w:r>
      <w:r w:rsidRPr="0086625F">
        <w:t>rs ?</w:t>
      </w:r>
      <w:r w:rsidRPr="00CE1686">
        <w:t xml:space="preserve"> Pourquoi y a-t-il des marée</w:t>
      </w:r>
      <w:r w:rsidRPr="0086625F">
        <w:t>s ? P</w:t>
      </w:r>
      <w:r w:rsidRPr="00CE1686">
        <w:t>ourquoi le</w:t>
      </w:r>
      <w:r>
        <w:t>s chats ronron</w:t>
      </w:r>
      <w:r w:rsidRPr="00CE1686">
        <w:t>nen</w:t>
      </w:r>
      <w:r w:rsidRPr="0086625F">
        <w:t>t-ils?</w:t>
      </w:r>
      <w:r w:rsidRPr="00CE1686">
        <w:t xml:space="preserve"> Seuls les lecteurs auront la réponse</w:t>
      </w:r>
      <w:r>
        <w:t xml:space="preserve">! </w:t>
      </w:r>
    </w:p>
    <w:p w14:paraId="1EAE38AF" w14:textId="77777777" w:rsidR="00396DFE" w:rsidRPr="00CE1686" w:rsidRDefault="00396DFE" w:rsidP="00396DFE">
      <w:pPr>
        <w:ind w:firstLine="0"/>
        <w:jc w:val="right"/>
      </w:pPr>
      <w:r w:rsidRPr="00CE1686">
        <w:t>de Clément Oubrerie et Marianne Boilèv</w:t>
      </w:r>
      <w:r w:rsidRPr="00D66CF0">
        <w:t xml:space="preserve">e </w:t>
      </w:r>
    </w:p>
    <w:p w14:paraId="1CC156F6" w14:textId="77777777" w:rsidR="00396DFE" w:rsidRPr="00CE1686" w:rsidRDefault="00396DFE" w:rsidP="00396DFE">
      <w:pPr>
        <w:ind w:firstLine="0"/>
        <w:jc w:val="right"/>
      </w:pPr>
    </w:p>
    <w:p w14:paraId="4031D67C" w14:textId="77777777" w:rsidR="00396DFE" w:rsidRPr="00CE1686" w:rsidRDefault="00396DFE" w:rsidP="00396DFE">
      <w:pPr>
        <w:spacing w:line="180" w:lineRule="atLeast"/>
        <w:ind w:firstLine="0"/>
      </w:pPr>
    </w:p>
    <w:p w14:paraId="52FE38F3" w14:textId="77777777" w:rsidR="00396DFE" w:rsidRPr="00CE1686" w:rsidRDefault="00396DFE" w:rsidP="00396DFE">
      <w:pPr>
        <w:ind w:firstLine="0"/>
        <w:outlineLvl w:val="0"/>
      </w:pPr>
      <w:r w:rsidRPr="00CE1686">
        <w:rPr>
          <w:b/>
        </w:rPr>
        <w:t xml:space="preserve">  Le Vélo rouge</w:t>
      </w:r>
    </w:p>
    <w:p w14:paraId="7DDB9D50" w14:textId="77777777" w:rsidR="00396DFE" w:rsidRPr="00CE1686" w:rsidRDefault="00396DFE" w:rsidP="00396DFE">
      <w:pPr>
        <w:spacing w:line="180" w:lineRule="atLeast"/>
        <w:ind w:firstLine="0"/>
      </w:pPr>
    </w:p>
    <w:p w14:paraId="6D2EFA80" w14:textId="77777777" w:rsidR="00396DFE" w:rsidRPr="00CE1686" w:rsidRDefault="00396DFE" w:rsidP="00396DFE">
      <w:pPr>
        <w:ind w:firstLine="0"/>
      </w:pPr>
      <w:r w:rsidRPr="0086625F">
        <w:t xml:space="preserve">      Y</w:t>
      </w:r>
      <w:r w:rsidRPr="00CE1686">
        <w:t xml:space="preserve"> a</w:t>
      </w:r>
      <w:r>
        <w:t>-</w:t>
      </w:r>
      <w:r w:rsidRPr="00CE1686">
        <w:t>t</w:t>
      </w:r>
      <w:r>
        <w:t>-</w:t>
      </w:r>
      <w:r w:rsidRPr="00CE1686">
        <w:t>il une vie pour les vélos que les enfants abandonnent, lorsque ceux</w:t>
      </w:r>
      <w:r>
        <w:t>-</w:t>
      </w:r>
      <w:r w:rsidRPr="00CE1686">
        <w:t>ci ont grandi ou que la peinture écaillée et la selle fatiguée trahissent l'âge de l'engi</w:t>
      </w:r>
      <w:r w:rsidRPr="0086625F">
        <w:t>n?</w:t>
      </w:r>
      <w:r w:rsidRPr="00CE1686">
        <w:t xml:space="preserve"> Oui</w:t>
      </w:r>
      <w:r>
        <w:t xml:space="preserve"> </w:t>
      </w:r>
      <w:r w:rsidRPr="00CE1686">
        <w:t>, si Monsieur Paul s'en mêle. Révision, réparation, restauration, et c'est repar</w:t>
      </w:r>
      <w:r w:rsidRPr="0086625F">
        <w:t>ti . E</w:t>
      </w:r>
      <w:r w:rsidRPr="00CE1686">
        <w:t>n bleu puisque le rouge a fait son temps. L'album doit beaucoup à un graphisme personnel et à une mise en pages soignée.</w:t>
      </w:r>
      <w:r>
        <w:t xml:space="preserve"> </w:t>
      </w:r>
    </w:p>
    <w:p w14:paraId="3E4CE4D4" w14:textId="77777777" w:rsidR="00396DFE" w:rsidRPr="00CE1686" w:rsidRDefault="00396DFE" w:rsidP="00396DFE">
      <w:pPr>
        <w:ind w:firstLine="0"/>
        <w:jc w:val="right"/>
        <w:rPr>
          <w:sz w:val="14"/>
        </w:rPr>
      </w:pPr>
      <w:r w:rsidRPr="00CE1686">
        <w:rPr>
          <w:sz w:val="14"/>
        </w:rPr>
        <w:t>de Didier Dufresne et Fabrice Turrier</w:t>
      </w:r>
    </w:p>
    <w:p w14:paraId="26F37B40" w14:textId="77777777" w:rsidR="00396DFE" w:rsidRPr="00CE1686" w:rsidRDefault="00396DFE" w:rsidP="00396DFE">
      <w:pPr>
        <w:spacing w:line="180" w:lineRule="atLeast"/>
        <w:ind w:firstLine="0"/>
      </w:pPr>
    </w:p>
    <w:p w14:paraId="65CBFEBE" w14:textId="77777777" w:rsidR="00396DFE" w:rsidRPr="00CE1686" w:rsidRDefault="00396DFE" w:rsidP="00396DFE">
      <w:pPr>
        <w:spacing w:line="180" w:lineRule="atLeast"/>
        <w:ind w:firstLine="0"/>
      </w:pPr>
    </w:p>
    <w:p w14:paraId="5DF8BD93" w14:textId="77777777" w:rsidR="00396DFE" w:rsidRPr="00CE1686" w:rsidRDefault="00396DFE" w:rsidP="00396DFE">
      <w:pPr>
        <w:spacing w:line="180" w:lineRule="atLeast"/>
        <w:ind w:firstLine="0"/>
      </w:pPr>
      <w:r>
        <w:t xml:space="preserve"> </w:t>
      </w:r>
    </w:p>
    <w:p w14:paraId="2A8DA897" w14:textId="77777777" w:rsidR="00396DFE" w:rsidRPr="00CE1686" w:rsidRDefault="00396DFE" w:rsidP="00396DFE">
      <w:pPr>
        <w:ind w:firstLine="0"/>
        <w:outlineLvl w:val="0"/>
      </w:pPr>
      <w:r w:rsidRPr="00CE1686">
        <w:rPr>
          <w:b/>
        </w:rPr>
        <w:t xml:space="preserve">   La Figure de proue • Chez le tonnelier</w:t>
      </w:r>
    </w:p>
    <w:p w14:paraId="178969D2" w14:textId="77777777" w:rsidR="00396DFE" w:rsidRPr="00CE1686" w:rsidRDefault="00396DFE" w:rsidP="00396DFE">
      <w:pPr>
        <w:spacing w:line="180" w:lineRule="atLeast"/>
        <w:ind w:firstLine="0"/>
      </w:pPr>
    </w:p>
    <w:p w14:paraId="0DAD6347" w14:textId="77777777" w:rsidR="00396DFE" w:rsidRPr="00CE1686" w:rsidRDefault="00396DFE" w:rsidP="00396DFE">
      <w:pPr>
        <w:ind w:firstLine="0"/>
      </w:pPr>
      <w:r w:rsidRPr="00CE1686">
        <w:t xml:space="preserve">   Nouvelles livraisons de la série documentai</w:t>
      </w:r>
      <w:r w:rsidRPr="0086625F">
        <w:t>re « D</w:t>
      </w:r>
      <w:r w:rsidRPr="00CE1686">
        <w:t>emi</w:t>
      </w:r>
      <w:r>
        <w:t>-</w:t>
      </w:r>
      <w:r w:rsidRPr="00CE1686">
        <w:t>pag</w:t>
      </w:r>
      <w:r w:rsidRPr="0086625F">
        <w:t>e»</w:t>
      </w:r>
      <w:r>
        <w:t xml:space="preserve"> </w:t>
      </w:r>
      <w:r w:rsidRPr="0086625F">
        <w:t>,</w:t>
      </w:r>
      <w:r w:rsidRPr="00CE1686">
        <w:t xml:space="preserve"> toutes deux illustrées par Rémi Chay</w:t>
      </w:r>
      <w:r w:rsidRPr="0086625F">
        <w:t>é.  L</w:t>
      </w:r>
      <w:r w:rsidRPr="00CE1686">
        <w:t>'aventure du châtaignier devenu tonneau de la forêt au chai où le vin vieillira, ou celle d'Andromède, effigie de bois d'un clipper américain de la route du thé, qui relie Boston à Canton par le terrible cap Horn.</w:t>
      </w:r>
    </w:p>
    <w:p w14:paraId="4FC640EE" w14:textId="77777777" w:rsidR="00396DFE" w:rsidRPr="00CE1686" w:rsidRDefault="00396DFE" w:rsidP="00396DFE">
      <w:pPr>
        <w:ind w:firstLine="0"/>
        <w:jc w:val="both"/>
      </w:pPr>
      <w:r w:rsidRPr="00CE1686">
        <w:t>A chaque fois, un texte sobre et clair, des surprises ménagées par les demi</w:t>
      </w:r>
      <w:r w:rsidRPr="00CE1686">
        <w:noBreakHyphen/>
        <w:t>pages qui, rabattues, transforment le coup d'</w:t>
      </w:r>
      <w:r w:rsidRPr="00B0581C">
        <w:t>oe</w:t>
      </w:r>
      <w:r w:rsidRPr="00CE1686">
        <w:t>il initia</w:t>
      </w:r>
      <w:r w:rsidRPr="0086625F">
        <w:t xml:space="preserve">l , </w:t>
      </w:r>
      <w:r w:rsidRPr="00CE1686">
        <w:t xml:space="preserve">et quelques gros plans encyclopédiques en fin d'ouvrage garantissant une information plaisante et précise sur des sujets moins prévisibles que les </w:t>
      </w:r>
      <w:r w:rsidRPr="00CE1686">
        <w:rPr>
          <w:u w:val="single"/>
        </w:rPr>
        <w:t>Lions ou</w:t>
      </w:r>
      <w:r w:rsidRPr="00CE1686">
        <w:t xml:space="preserve"> la </w:t>
      </w:r>
      <w:r w:rsidRPr="00CE1686">
        <w:rPr>
          <w:u w:val="single"/>
        </w:rPr>
        <w:t>Montagne</w:t>
      </w:r>
      <w:r w:rsidRPr="0086625F">
        <w:t xml:space="preserve"> , p</w:t>
      </w:r>
      <w:r w:rsidRPr="00CE1686">
        <w:t>arus cet automne dans la même collection.</w:t>
      </w:r>
    </w:p>
    <w:p w14:paraId="03B5D5C3" w14:textId="77777777" w:rsidR="00396DFE" w:rsidRPr="00CE1686" w:rsidRDefault="00396DFE" w:rsidP="00396DFE">
      <w:pPr>
        <w:ind w:firstLine="0"/>
        <w:jc w:val="right"/>
        <w:rPr>
          <w:i/>
        </w:rPr>
      </w:pPr>
      <w:r w:rsidRPr="00CE1686">
        <w:rPr>
          <w:i/>
        </w:rPr>
        <w:t>Illustrations de Rémi Chayé</w:t>
      </w:r>
    </w:p>
    <w:p w14:paraId="71D65182" w14:textId="77777777" w:rsidR="00396DFE" w:rsidRPr="00CE1686" w:rsidRDefault="00396DFE" w:rsidP="00396DFE">
      <w:pPr>
        <w:spacing w:line="180" w:lineRule="atLeast"/>
        <w:ind w:firstLine="0"/>
      </w:pPr>
      <w:r>
        <w:t xml:space="preserve"> </w:t>
      </w:r>
    </w:p>
    <w:p w14:paraId="4601E6DB" w14:textId="77777777" w:rsidR="00396DFE" w:rsidRPr="00CE1686" w:rsidRDefault="00396DFE" w:rsidP="00396DFE">
      <w:pPr>
        <w:ind w:firstLine="0"/>
        <w:outlineLvl w:val="0"/>
      </w:pPr>
      <w:r w:rsidRPr="00CE1686">
        <w:rPr>
          <w:b/>
        </w:rPr>
        <w:t xml:space="preserve">    Le Zoo des robots</w:t>
      </w:r>
    </w:p>
    <w:p w14:paraId="5202387F" w14:textId="77777777" w:rsidR="00396DFE" w:rsidRPr="00CE1686" w:rsidRDefault="00396DFE" w:rsidP="00396DFE">
      <w:pPr>
        <w:spacing w:line="180" w:lineRule="atLeast"/>
        <w:ind w:firstLine="0"/>
        <w:jc w:val="both"/>
      </w:pPr>
    </w:p>
    <w:p w14:paraId="3A3E5147" w14:textId="77777777" w:rsidR="00396DFE" w:rsidRPr="00CE1686" w:rsidRDefault="00396DFE" w:rsidP="00396DFE">
      <w:pPr>
        <w:spacing w:line="180" w:lineRule="atLeast"/>
        <w:ind w:firstLine="0"/>
        <w:jc w:val="both"/>
      </w:pPr>
    </w:p>
    <w:p w14:paraId="03C0F547" w14:textId="77777777" w:rsidR="00396DFE" w:rsidRPr="00CE1686" w:rsidRDefault="00396DFE" w:rsidP="00396DFE">
      <w:pPr>
        <w:ind w:firstLine="0"/>
        <w:jc w:val="both"/>
      </w:pPr>
      <w:r w:rsidRPr="00CE1686">
        <w:t xml:space="preserve">     Les animaux sont admirablement programmés pour survivre en s'adaptant aux conditions de vie les plus contrastées</w:t>
      </w:r>
      <w:r w:rsidRPr="0086625F">
        <w:t>.  Les</w:t>
      </w:r>
      <w:r w:rsidRPr="00CE1686">
        <w:t xml:space="preserve"> auteurs de cet album unique relèvent le défi et dévoilent les mécanismes des ailes de la mouette comme la science technicienne de l'araignée fileuse. Caméléon, ornithorynque, moule et criquet perdent leurs secrets. Jusqu'au virus T4. Passionnément original.</w:t>
      </w:r>
      <w:r>
        <w:t xml:space="preserve"> </w:t>
      </w:r>
    </w:p>
    <w:p w14:paraId="1C8E4829" w14:textId="77777777" w:rsidR="00396DFE" w:rsidRPr="00CE1686" w:rsidRDefault="00396DFE" w:rsidP="00396DFE">
      <w:pPr>
        <w:ind w:firstLine="0"/>
        <w:jc w:val="right"/>
        <w:rPr>
          <w:sz w:val="14"/>
        </w:rPr>
      </w:pPr>
      <w:r w:rsidRPr="00CE1686">
        <w:rPr>
          <w:sz w:val="14"/>
        </w:rPr>
        <w:t xml:space="preserve">de John Kelly, Obin et Philip Whitfield </w:t>
      </w:r>
    </w:p>
    <w:p w14:paraId="19731C8C" w14:textId="77777777" w:rsidR="00396DFE" w:rsidRPr="00CE1686" w:rsidRDefault="00396DFE" w:rsidP="00396DFE">
      <w:pPr>
        <w:spacing w:line="180" w:lineRule="atLeast"/>
        <w:ind w:firstLine="0"/>
      </w:pPr>
    </w:p>
    <w:p w14:paraId="701ADD8E" w14:textId="77777777" w:rsidR="00396DFE" w:rsidRPr="00CE1686" w:rsidRDefault="00396DFE" w:rsidP="00396DFE">
      <w:pPr>
        <w:spacing w:line="180" w:lineRule="atLeast"/>
        <w:ind w:firstLine="0"/>
      </w:pPr>
    </w:p>
    <w:p w14:paraId="51B2815A" w14:textId="77777777" w:rsidR="00396DFE" w:rsidRPr="00CE1686" w:rsidRDefault="00396DFE" w:rsidP="00396DFE">
      <w:pPr>
        <w:ind w:firstLine="0"/>
        <w:outlineLvl w:val="0"/>
      </w:pPr>
      <w:r w:rsidRPr="00CE1686">
        <w:rPr>
          <w:b/>
        </w:rPr>
        <w:t xml:space="preserve">      Le Tsar Saltan • Les Enfants de Lir</w:t>
      </w:r>
    </w:p>
    <w:p w14:paraId="481941C5" w14:textId="77777777" w:rsidR="00396DFE" w:rsidRPr="00CE1686" w:rsidRDefault="00396DFE" w:rsidP="00396DFE">
      <w:pPr>
        <w:spacing w:line="180" w:lineRule="atLeast"/>
        <w:ind w:firstLine="0"/>
      </w:pPr>
    </w:p>
    <w:p w14:paraId="0BFD07DF" w14:textId="77777777" w:rsidR="00396DFE" w:rsidRPr="00CE1686" w:rsidRDefault="00396DFE" w:rsidP="00396DFE">
      <w:pPr>
        <w:spacing w:line="180" w:lineRule="atLeast"/>
        <w:ind w:firstLine="0"/>
      </w:pPr>
    </w:p>
    <w:p w14:paraId="0523BFAC" w14:textId="77777777" w:rsidR="00396DFE" w:rsidRPr="00CE1686" w:rsidRDefault="00396DFE" w:rsidP="00396DFE">
      <w:pPr>
        <w:ind w:firstLine="0"/>
      </w:pPr>
      <w:r w:rsidRPr="00CE1686">
        <w:t xml:space="preserve">    On n'ose plus guère ce genre d'albums aujourd'hui. Pour un conte russe immortalisé par Pouchkine et une légende irlandaise qui séduisit Gallois et Anglais jusqu'à Shakespeare, une science des volumes et des ors qui empruntent autant à l'icône qu'à Gustave Moreau. Histoires magiques et improbables, illustrées par Gennady Spirin. Pour tous ceux qui n'attendent pas la nuit pour rêver.</w:t>
      </w:r>
    </w:p>
    <w:p w14:paraId="477CCBCD" w14:textId="77777777" w:rsidR="00396DFE" w:rsidRPr="00CE1686" w:rsidRDefault="00396DFE" w:rsidP="00396DFE">
      <w:pPr>
        <w:ind w:firstLine="0"/>
        <w:jc w:val="right"/>
      </w:pPr>
      <w:r w:rsidRPr="00CE1686">
        <w:t>Sheila Mac Gill-Callaghan, d’après A. Pouchkine</w:t>
      </w:r>
    </w:p>
    <w:p w14:paraId="19A358A8" w14:textId="77777777" w:rsidR="00396DFE" w:rsidRPr="00CE1686" w:rsidRDefault="00396DFE" w:rsidP="00396DFE">
      <w:pPr>
        <w:spacing w:line="180" w:lineRule="atLeast"/>
        <w:ind w:firstLine="0"/>
      </w:pPr>
    </w:p>
    <w:p w14:paraId="2A8CEF10" w14:textId="77777777" w:rsidR="00396DFE" w:rsidRPr="00CE1686" w:rsidRDefault="00396DFE" w:rsidP="00396DFE">
      <w:pPr>
        <w:ind w:firstLine="0"/>
        <w:outlineLvl w:val="0"/>
      </w:pPr>
      <w:r w:rsidRPr="00CE1686">
        <w:rPr>
          <w:b/>
        </w:rPr>
        <w:t xml:space="preserve">    C'est la faute à Petit Monstre</w:t>
      </w:r>
    </w:p>
    <w:p w14:paraId="7BBBFDF8" w14:textId="77777777" w:rsidR="00396DFE" w:rsidRPr="00CE1686" w:rsidRDefault="00396DFE" w:rsidP="00396DFE">
      <w:pPr>
        <w:spacing w:line="180" w:lineRule="atLeast"/>
        <w:ind w:firstLine="0"/>
      </w:pPr>
    </w:p>
    <w:p w14:paraId="760B0608" w14:textId="77777777" w:rsidR="00396DFE" w:rsidRPr="00CE1686" w:rsidRDefault="00396DFE" w:rsidP="00396DFE">
      <w:pPr>
        <w:spacing w:line="180" w:lineRule="atLeast"/>
        <w:ind w:firstLine="0"/>
      </w:pPr>
    </w:p>
    <w:p w14:paraId="1FF35353" w14:textId="77777777" w:rsidR="00396DFE" w:rsidRPr="00CE1686" w:rsidRDefault="00396DFE" w:rsidP="00396DFE">
      <w:pPr>
        <w:ind w:firstLine="426"/>
        <w:jc w:val="both"/>
      </w:pPr>
      <w:r w:rsidRPr="00CE1686">
        <w:t>Pas simple d'accepter l'intrus, ce bébé qui vient rompre l'harmonie entre Papa, Maman et Annie. Encore Annie s'y ferait</w:t>
      </w:r>
      <w:r>
        <w:t>-</w:t>
      </w:r>
      <w:r w:rsidRPr="00CE1686">
        <w:t xml:space="preserve">elle, mais son ami Petit Monstre ne veut pas et compromet la paix familiale, accumulant les bêtises et les provocations. D'une diplomatie trop partisane, la petite fille n'aide guère, jusqu'à la crise ouverte. C'est alors Bébé qui arrange tout. </w:t>
      </w:r>
    </w:p>
    <w:p w14:paraId="54D058B7" w14:textId="77777777" w:rsidR="00396DFE" w:rsidRPr="00CE1686" w:rsidRDefault="00396DFE" w:rsidP="00396DFE">
      <w:pPr>
        <w:ind w:firstLine="426"/>
        <w:jc w:val="both"/>
      </w:pPr>
      <w:r w:rsidRPr="00CE1686">
        <w:t xml:space="preserve">   A moins que</w:t>
      </w:r>
      <w:r w:rsidRPr="0086625F">
        <w:t xml:space="preserve">... </w:t>
      </w:r>
    </w:p>
    <w:p w14:paraId="57E83BD9" w14:textId="77777777" w:rsidR="00396DFE" w:rsidRPr="00CE1686" w:rsidRDefault="00396DFE" w:rsidP="00396DFE">
      <w:pPr>
        <w:ind w:firstLine="426"/>
        <w:jc w:val="both"/>
      </w:pPr>
      <w:r w:rsidRPr="00CE1686">
        <w:t xml:space="preserve">  Une illustration vieillote qui reste en deçà d'un texte impertinent même si la malice parcourt aussi les vignettes un rien convenues.</w:t>
      </w:r>
    </w:p>
    <w:p w14:paraId="034CC5BC" w14:textId="77777777" w:rsidR="00396DFE" w:rsidRPr="00CE1686" w:rsidRDefault="00396DFE" w:rsidP="00396DFE">
      <w:pPr>
        <w:ind w:firstLine="0"/>
        <w:jc w:val="right"/>
      </w:pPr>
      <w:r w:rsidRPr="00CE1686">
        <w:t>d'Helen Cooper</w:t>
      </w:r>
    </w:p>
    <w:p w14:paraId="334A5EDE" w14:textId="77777777" w:rsidR="00396DFE" w:rsidRPr="00CE1686" w:rsidRDefault="00396DFE" w:rsidP="00396DFE">
      <w:pPr>
        <w:ind w:firstLine="0"/>
        <w:jc w:val="right"/>
      </w:pPr>
    </w:p>
    <w:p w14:paraId="47262C83" w14:textId="77777777" w:rsidR="00396DFE" w:rsidRPr="00CE1686" w:rsidRDefault="00396DFE" w:rsidP="00396DFE">
      <w:pPr>
        <w:spacing w:line="180" w:lineRule="atLeast"/>
        <w:ind w:firstLine="0"/>
      </w:pPr>
    </w:p>
    <w:p w14:paraId="1E868179" w14:textId="77777777" w:rsidR="00396DFE" w:rsidRPr="00CE1686" w:rsidRDefault="00396DFE" w:rsidP="00396DFE">
      <w:pPr>
        <w:spacing w:line="180" w:lineRule="atLeast"/>
        <w:ind w:firstLine="0"/>
      </w:pPr>
    </w:p>
    <w:p w14:paraId="2921B74E" w14:textId="77777777" w:rsidR="00396DFE" w:rsidRPr="00CE1686" w:rsidRDefault="00396DFE" w:rsidP="00396DFE">
      <w:pPr>
        <w:spacing w:line="180" w:lineRule="atLeast"/>
        <w:ind w:firstLine="0"/>
      </w:pPr>
    </w:p>
    <w:p w14:paraId="0D81F598" w14:textId="77777777" w:rsidR="00396DFE" w:rsidRPr="00CE1686" w:rsidRDefault="00396DFE" w:rsidP="00396DFE">
      <w:pPr>
        <w:ind w:firstLine="0"/>
        <w:outlineLvl w:val="0"/>
      </w:pPr>
      <w:r w:rsidRPr="00CE1686">
        <w:rPr>
          <w:b/>
        </w:rPr>
        <w:t xml:space="preserve">   Le Voyage de grand</w:t>
      </w:r>
      <w:r w:rsidRPr="00CE1686">
        <w:rPr>
          <w:b/>
        </w:rPr>
        <w:noBreakHyphen/>
        <w:t>père</w:t>
      </w:r>
    </w:p>
    <w:p w14:paraId="4DB77BEB" w14:textId="77777777" w:rsidR="00396DFE" w:rsidRPr="00CE1686" w:rsidRDefault="00396DFE" w:rsidP="00396DFE">
      <w:pPr>
        <w:spacing w:line="180" w:lineRule="atLeast"/>
        <w:ind w:firstLine="0"/>
      </w:pPr>
    </w:p>
    <w:p w14:paraId="1319CCF3" w14:textId="77777777" w:rsidR="00396DFE" w:rsidRPr="00CE1686" w:rsidRDefault="00396DFE" w:rsidP="00396DFE">
      <w:pPr>
        <w:ind w:firstLine="0"/>
      </w:pPr>
      <w:r w:rsidRPr="00CE1686">
        <w:t xml:space="preserve">    Pour rendre compte, à la façon d'un album de famille qu'on feuilletterait, d'une aventure transpacifique entre le Japon et les États</w:t>
      </w:r>
      <w:r>
        <w:t>-</w:t>
      </w:r>
      <w:r w:rsidRPr="00CE1686">
        <w:t xml:space="preserve">Unis, le récit n'excède jamais trois lignes comme il convient aux légendes de photo. A travers la recherche de la mémoire de l'aïeul, c'est toute la douloureuse nostalgie des terres découvertes et abandonnées, des partages impossibles puisque la vie ordinaire (emploi, famille), comme l'Histoire et ses enjeux (guerres et réconciliations), dictent les choix. </w:t>
      </w:r>
    </w:p>
    <w:p w14:paraId="5FD8534D" w14:textId="77777777" w:rsidR="00396DFE" w:rsidRPr="00CE1686" w:rsidRDefault="00396DFE" w:rsidP="00396DFE">
      <w:pPr>
        <w:ind w:firstLine="0"/>
      </w:pPr>
      <w:r w:rsidRPr="00CE1686">
        <w:t xml:space="preserve">Un bel hommage comme une leçon de tolérance émue que les illustrations, tour à tour réalistes et somptueusement réinterprétées en </w:t>
      </w:r>
      <w:r w:rsidRPr="00B0581C">
        <w:t>oe</w:t>
      </w:r>
      <w:r w:rsidRPr="00CE1686">
        <w:t>uvres d'art, servent à merveille.</w:t>
      </w:r>
      <w:r>
        <w:t xml:space="preserve"> </w:t>
      </w:r>
    </w:p>
    <w:p w14:paraId="0900A6B0" w14:textId="77777777" w:rsidR="00396DFE" w:rsidRPr="0086625F" w:rsidRDefault="00396DFE" w:rsidP="00396DFE">
      <w:pPr>
        <w:ind w:firstLine="0"/>
        <w:jc w:val="right"/>
      </w:pPr>
      <w:r w:rsidRPr="00CE1686">
        <w:t>d'Allen Sa</w:t>
      </w:r>
      <w:r w:rsidRPr="0086625F">
        <w:t xml:space="preserve">y </w:t>
      </w:r>
    </w:p>
    <w:p w14:paraId="79076F1F" w14:textId="77777777" w:rsidR="00396DFE" w:rsidRPr="00CE1686" w:rsidRDefault="00396DFE" w:rsidP="00396DFE">
      <w:pPr>
        <w:spacing w:line="180" w:lineRule="atLeast"/>
        <w:ind w:firstLine="0"/>
      </w:pPr>
      <w:r>
        <w:t xml:space="preserve"> </w:t>
      </w:r>
    </w:p>
    <w:p w14:paraId="2D3EF984" w14:textId="77777777" w:rsidR="00396DFE" w:rsidRPr="00CE1686" w:rsidRDefault="00396DFE" w:rsidP="00396DFE">
      <w:pPr>
        <w:spacing w:line="180" w:lineRule="atLeast"/>
        <w:ind w:firstLine="0"/>
      </w:pPr>
    </w:p>
    <w:p w14:paraId="63F6FD2A" w14:textId="77777777" w:rsidR="00396DFE" w:rsidRPr="00CE1686" w:rsidRDefault="00396DFE" w:rsidP="00396DFE">
      <w:pPr>
        <w:ind w:firstLine="0"/>
        <w:outlineLvl w:val="0"/>
      </w:pPr>
      <w:r w:rsidRPr="00CE1686">
        <w:rPr>
          <w:b/>
        </w:rPr>
        <w:t>Blaise Cendrars, le poète vagabond</w:t>
      </w:r>
    </w:p>
    <w:p w14:paraId="155B27A6" w14:textId="77777777" w:rsidR="00396DFE" w:rsidRPr="00CE1686" w:rsidRDefault="00396DFE" w:rsidP="00396DFE">
      <w:pPr>
        <w:spacing w:line="180" w:lineRule="atLeast"/>
        <w:ind w:firstLine="0"/>
      </w:pPr>
    </w:p>
    <w:p w14:paraId="650CDAA7" w14:textId="77777777" w:rsidR="00396DFE" w:rsidRPr="00CE1686" w:rsidRDefault="00396DFE" w:rsidP="00396DFE">
      <w:pPr>
        <w:spacing w:line="180" w:lineRule="atLeast"/>
        <w:ind w:firstLine="0"/>
      </w:pPr>
    </w:p>
    <w:p w14:paraId="392D2038" w14:textId="77777777" w:rsidR="00396DFE" w:rsidRPr="00CE1686" w:rsidRDefault="00396DFE" w:rsidP="00396DFE">
      <w:pPr>
        <w:ind w:firstLine="0"/>
      </w:pPr>
      <w:r w:rsidRPr="00CE1686">
        <w:t xml:space="preserve">     Sous le titre générique « Sous les mots, les poètes », paraissent quatre volumes qui retracent l'enfance et les sources de l'inspiration de Hugo, Rimbaud, Prévert et – moins </w:t>
      </w:r>
      <w:r w:rsidRPr="00CE1686">
        <w:lastRenderedPageBreak/>
        <w:t>attendu – Cendrars. Des introductions utiles qui ont la malice de se conclure par quelques éclairages « journalistiques » sur l'actualité de ces années de formation.</w:t>
      </w:r>
      <w:r>
        <w:t xml:space="preserve"> </w:t>
      </w:r>
    </w:p>
    <w:p w14:paraId="1339DF3C" w14:textId="77777777" w:rsidR="00396DFE" w:rsidRPr="00CE1686" w:rsidRDefault="00396DFE" w:rsidP="00396DFE">
      <w:pPr>
        <w:jc w:val="right"/>
      </w:pPr>
      <w:r w:rsidRPr="00CE1686">
        <w:t>de Laura Jaffé</w:t>
      </w:r>
    </w:p>
    <w:p w14:paraId="2E35C0F0" w14:textId="77777777" w:rsidR="00396DFE" w:rsidRPr="00CE1686" w:rsidRDefault="00396DFE" w:rsidP="00396DFE">
      <w:pPr>
        <w:spacing w:line="180" w:lineRule="atLeast"/>
        <w:ind w:firstLine="0"/>
      </w:pPr>
    </w:p>
    <w:p w14:paraId="5F377D3E" w14:textId="77777777" w:rsidR="00396DFE" w:rsidRPr="00CE1686" w:rsidRDefault="00396DFE" w:rsidP="00396DFE">
      <w:pPr>
        <w:spacing w:line="180" w:lineRule="atLeast"/>
        <w:ind w:firstLine="0"/>
      </w:pPr>
    </w:p>
    <w:p w14:paraId="6ECCAD5B" w14:textId="77777777" w:rsidR="00396DFE" w:rsidRPr="00CE1686" w:rsidRDefault="00396DFE" w:rsidP="00396DFE">
      <w:pPr>
        <w:outlineLvl w:val="0"/>
        <w:rPr>
          <w:b/>
          <w:sz w:val="36"/>
        </w:rPr>
      </w:pPr>
      <w:r w:rsidRPr="00CE1686">
        <w:rPr>
          <w:b/>
          <w:sz w:val="36"/>
        </w:rPr>
        <w:t>Avanies de Noël</w:t>
      </w:r>
    </w:p>
    <w:p w14:paraId="3D23633C" w14:textId="77777777" w:rsidR="00396DFE" w:rsidRPr="00CE1686" w:rsidRDefault="00396DFE" w:rsidP="00396DFE">
      <w:pPr>
        <w:rPr>
          <w:sz w:val="36"/>
        </w:rPr>
      </w:pPr>
      <w:r w:rsidRPr="00CE1686">
        <w:rPr>
          <w:sz w:val="36"/>
        </w:rPr>
        <w:t>par Philippe-Jean Catinchi</w:t>
      </w:r>
    </w:p>
    <w:p w14:paraId="11A2D349" w14:textId="77777777" w:rsidR="00396DFE" w:rsidRPr="00CE1686" w:rsidRDefault="00396DFE" w:rsidP="00396DFE">
      <w:pPr>
        <w:spacing w:line="180" w:lineRule="atLeast"/>
        <w:ind w:firstLine="0"/>
      </w:pPr>
    </w:p>
    <w:p w14:paraId="2E904CDF" w14:textId="77777777" w:rsidR="00396DFE" w:rsidRPr="00CE1686" w:rsidRDefault="00396DFE" w:rsidP="00396DFE">
      <w:pPr>
        <w:spacing w:line="180" w:lineRule="atLeast"/>
        <w:ind w:firstLine="0"/>
      </w:pPr>
    </w:p>
    <w:p w14:paraId="70E1C713" w14:textId="77777777" w:rsidR="00396DFE" w:rsidRPr="00CE1686" w:rsidRDefault="00396DFE" w:rsidP="00396DFE">
      <w:r w:rsidRPr="00CE1686">
        <w:t>Le Père Noël n'est plus ce qu'il éta</w:t>
      </w:r>
      <w:r w:rsidRPr="0086625F">
        <w:t>it : lo</w:t>
      </w:r>
      <w:r w:rsidRPr="00CE1686">
        <w:t>ng</w:t>
      </w:r>
      <w:r>
        <w:t>-</w:t>
      </w:r>
      <w:r w:rsidRPr="00CE1686">
        <w:t>temps perçu comme un modèle de gentillesse et d'indul</w:t>
      </w:r>
      <w:r>
        <w:t>-</w:t>
      </w:r>
      <w:r w:rsidRPr="00CE1686">
        <w:t>gence, il fait, cet hiver, des concessions bien éprouvantes à la dureté des temps. Le voilà, coup sur coup, complice de ravisseurs d'enfants qui alimentent une filière de vol d'organes</w:t>
      </w:r>
      <w:r>
        <w:rPr>
          <w:rStyle w:val="Marquenotebasdepage"/>
        </w:rPr>
        <w:footnoteReference w:id="1"/>
      </w:r>
      <w:r w:rsidRPr="0086625F">
        <w:t xml:space="preserve"> ,</w:t>
      </w:r>
      <w:r w:rsidRPr="00CE1686">
        <w:t xml:space="preserve"> accusé de voler les jouets des petits</w:t>
      </w:r>
      <w:r>
        <w:rPr>
          <w:rStyle w:val="Marquenotebasdepage"/>
        </w:rPr>
        <w:footnoteReference w:id="2"/>
      </w:r>
      <w:r w:rsidRPr="00CE1686">
        <w:t>, confondu, enfin, avec un tueur d'enfants aussi atroce</w:t>
      </w:r>
      <w:r>
        <w:t>-</w:t>
      </w:r>
      <w:r w:rsidRPr="00CE1686">
        <w:t xml:space="preserve">ment inhumain que le faux pasteur de </w:t>
      </w:r>
      <w:r w:rsidRPr="00CE1686">
        <w:rPr>
          <w:u w:val="single"/>
        </w:rPr>
        <w:t>La Nuit du chasseur</w:t>
      </w:r>
      <w:r w:rsidRPr="00CE1686">
        <w:t>. Malika Ferdjoukh l'auteur de ce roman</w:t>
      </w:r>
      <w:r>
        <w:rPr>
          <w:rStyle w:val="Marquenotebasdepage"/>
        </w:rPr>
        <w:footnoteReference w:id="3"/>
      </w:r>
      <w:r w:rsidRPr="00CE1686">
        <w:t xml:space="preserve">, regarde plus évidemment du côté du Fritz Lang de </w:t>
      </w:r>
      <w:r w:rsidRPr="00CE1686">
        <w:rPr>
          <w:u w:val="single"/>
        </w:rPr>
        <w:t>M. Ie Maudit</w:t>
      </w:r>
      <w:r w:rsidRPr="0086625F">
        <w:t xml:space="preserve">: </w:t>
      </w:r>
      <w:r w:rsidRPr="00CE1686">
        <w:t>une nuit de 23 décembre, un couple part pour l'Opéra, laissant ses cinq en</w:t>
      </w:r>
      <w:r>
        <w:t>-</w:t>
      </w:r>
      <w:r w:rsidRPr="00CE1686">
        <w:t>fants à portée de sévices d'un monstre ordi</w:t>
      </w:r>
      <w:r>
        <w:t>-</w:t>
      </w:r>
      <w:r w:rsidRPr="00CE1686">
        <w:t>naire, banalement terrifian</w:t>
      </w:r>
      <w:r w:rsidRPr="0086625F">
        <w:t xml:space="preserve">t . </w:t>
      </w:r>
      <w:r w:rsidRPr="00CE1686">
        <w:t>Bientôt, les lettres ano</w:t>
      </w:r>
      <w:r>
        <w:t>-</w:t>
      </w:r>
      <w:r w:rsidRPr="00CE1686">
        <w:t>nymes s'envolent les chiens fidèles sont abattus et l</w:t>
      </w:r>
      <w:bookmarkStart w:id="0" w:name="_GoBack"/>
      <w:bookmarkEnd w:id="0"/>
      <w:r w:rsidRPr="00CE1686">
        <w:t>es assassins sont griffés par le houx porte-bonheur. Un thriller haletant qui ne garantit pas le happy end. Un roman plein d'humour aussi pour une dénonciation salutaire du racisme et d</w:t>
      </w:r>
      <w:r w:rsidRPr="0086625F">
        <w:t>e l' in</w:t>
      </w:r>
      <w:r w:rsidRPr="00CE1686">
        <w:t>tolérance qui laisse peu de place à la magie de Noël [</w:t>
      </w:r>
      <w:r w:rsidRPr="0086625F">
        <w:t>...]</w:t>
      </w:r>
      <w:r w:rsidRPr="00CE1686">
        <w:t>.</w:t>
      </w:r>
    </w:p>
    <w:p w14:paraId="209F095C" w14:textId="77777777" w:rsidR="00396DFE" w:rsidRPr="00CE1686" w:rsidRDefault="00396DFE" w:rsidP="00396DFE">
      <w:pPr>
        <w:spacing w:line="180" w:lineRule="atLeast"/>
        <w:ind w:firstLine="0"/>
      </w:pPr>
    </w:p>
    <w:p w14:paraId="1036BFCE" w14:textId="77777777" w:rsidR="00396DFE" w:rsidRPr="00B0581C" w:rsidRDefault="00396DFE" w:rsidP="00396DFE">
      <w:pPr>
        <w:outlineLvl w:val="0"/>
        <w:rPr>
          <w:u w:val="single"/>
        </w:rPr>
      </w:pPr>
      <w:r w:rsidRPr="00B0581C">
        <w:rPr>
          <w:b/>
          <w:u w:val="single"/>
        </w:rPr>
        <w:t>Références</w:t>
      </w:r>
    </w:p>
    <w:p w14:paraId="1F68E9DA" w14:textId="77777777" w:rsidR="00396DFE" w:rsidRPr="00CE1686" w:rsidRDefault="00396DFE" w:rsidP="00396DFE">
      <w:pPr>
        <w:spacing w:line="180" w:lineRule="atLeast"/>
        <w:ind w:firstLine="0"/>
      </w:pPr>
    </w:p>
    <w:p w14:paraId="16E00386" w14:textId="77777777" w:rsidR="00396DFE" w:rsidRPr="00116B85" w:rsidRDefault="00396DFE" w:rsidP="00396DFE">
      <w:pPr>
        <w:rPr>
          <w:sz w:val="20"/>
        </w:rPr>
      </w:pPr>
      <w:r w:rsidRPr="00116B85">
        <w:rPr>
          <w:sz w:val="20"/>
        </w:rPr>
        <w:t xml:space="preserve">CHAYÉ Rémi (illustré par), </w:t>
      </w:r>
      <w:r w:rsidRPr="00116B85">
        <w:rPr>
          <w:sz w:val="20"/>
          <w:u w:val="single"/>
        </w:rPr>
        <w:t>La Figure de proue</w:t>
      </w:r>
      <w:r w:rsidRPr="00116B85">
        <w:rPr>
          <w:sz w:val="20"/>
        </w:rPr>
        <w:t xml:space="preserve"> et </w:t>
      </w:r>
      <w:r w:rsidRPr="00116B85">
        <w:rPr>
          <w:sz w:val="20"/>
          <w:u w:val="single"/>
        </w:rPr>
        <w:t>Chez le tonnelier</w:t>
      </w:r>
      <w:r w:rsidRPr="00116B85">
        <w:rPr>
          <w:sz w:val="20"/>
        </w:rPr>
        <w:t>, 1995, Hachette, 40 p. (dès 10-12 ans).</w:t>
      </w:r>
    </w:p>
    <w:p w14:paraId="2AF3EF6B" w14:textId="77777777" w:rsidR="00396DFE" w:rsidRPr="00116B85" w:rsidRDefault="00396DFE" w:rsidP="00396DFE">
      <w:pPr>
        <w:rPr>
          <w:sz w:val="20"/>
        </w:rPr>
      </w:pPr>
      <w:r w:rsidRPr="00116B85">
        <w:rPr>
          <w:sz w:val="20"/>
        </w:rPr>
        <w:t xml:space="preserve">COOPER Helen, </w:t>
      </w:r>
      <w:r w:rsidRPr="00116B85">
        <w:rPr>
          <w:sz w:val="20"/>
          <w:u w:val="single"/>
        </w:rPr>
        <w:t>C'est la faute à Petit Monstre</w:t>
      </w:r>
      <w:r w:rsidRPr="00116B85">
        <w:rPr>
          <w:sz w:val="20"/>
        </w:rPr>
        <w:t>, 1995, Éditions Kaléidoscope, 30 p. (dès 6</w:t>
      </w:r>
      <w:r w:rsidRPr="00116B85">
        <w:rPr>
          <w:sz w:val="20"/>
        </w:rPr>
        <w:noBreakHyphen/>
        <w:t>7 ans).</w:t>
      </w:r>
    </w:p>
    <w:p w14:paraId="6B349723" w14:textId="77777777" w:rsidR="00396DFE" w:rsidRPr="00116B85" w:rsidRDefault="00396DFE" w:rsidP="00396DFE">
      <w:pPr>
        <w:rPr>
          <w:sz w:val="20"/>
        </w:rPr>
      </w:pPr>
      <w:r w:rsidRPr="00116B85">
        <w:rPr>
          <w:sz w:val="20"/>
        </w:rPr>
        <w:t xml:space="preserve">DUFRESNE Didier et Fabrice TURRIER, </w:t>
      </w:r>
      <w:r w:rsidRPr="00116B85">
        <w:rPr>
          <w:sz w:val="20"/>
          <w:u w:val="single"/>
        </w:rPr>
        <w:t>Le Vélo rouge</w:t>
      </w:r>
      <w:r w:rsidRPr="00116B85">
        <w:rPr>
          <w:sz w:val="20"/>
        </w:rPr>
        <w:t>, 1995, Nathan, 32 p. (dès 8-10 ans).</w:t>
      </w:r>
    </w:p>
    <w:p w14:paraId="5B970D8D" w14:textId="77777777" w:rsidR="00396DFE" w:rsidRPr="00116B85" w:rsidRDefault="00396DFE" w:rsidP="00396DFE">
      <w:pPr>
        <w:rPr>
          <w:sz w:val="20"/>
        </w:rPr>
      </w:pPr>
      <w:r w:rsidRPr="00116B85">
        <w:rPr>
          <w:sz w:val="20"/>
        </w:rPr>
        <w:t xml:space="preserve">FERDJOUKH Malika, </w:t>
      </w:r>
      <w:r w:rsidRPr="00116B85">
        <w:rPr>
          <w:sz w:val="20"/>
          <w:u w:val="single"/>
        </w:rPr>
        <w:t>Fais-moi peur</w:t>
      </w:r>
      <w:r w:rsidRPr="00116B85">
        <w:rPr>
          <w:sz w:val="20"/>
        </w:rPr>
        <w:t xml:space="preserve">, 1995, École des loisirs, collection Médium, 252 p. </w:t>
      </w:r>
    </w:p>
    <w:p w14:paraId="4CEFD388" w14:textId="77777777" w:rsidR="00396DFE" w:rsidRPr="00116B85" w:rsidRDefault="00396DFE" w:rsidP="00396DFE">
      <w:pPr>
        <w:rPr>
          <w:sz w:val="20"/>
        </w:rPr>
      </w:pPr>
      <w:r w:rsidRPr="00116B85">
        <w:rPr>
          <w:sz w:val="20"/>
        </w:rPr>
        <w:t xml:space="preserve">Mac GILL-CALLAGHAN Sheila, </w:t>
      </w:r>
      <w:r w:rsidRPr="00116B85">
        <w:rPr>
          <w:sz w:val="20"/>
          <w:u w:val="single"/>
        </w:rPr>
        <w:t>Les Enfants de Lir</w:t>
      </w:r>
      <w:r w:rsidRPr="00116B85">
        <w:rPr>
          <w:sz w:val="20"/>
        </w:rPr>
        <w:t>, 1995, Éditions Duculot Casterrnan, 3</w:t>
      </w:r>
      <w:r w:rsidRPr="00D66CF0">
        <w:rPr>
          <w:sz w:val="20"/>
          <w:highlight w:val="yellow"/>
        </w:rPr>
        <w:t>2 p.;</w:t>
      </w:r>
      <w:r w:rsidRPr="00116B85">
        <w:rPr>
          <w:sz w:val="20"/>
        </w:rPr>
        <w:t xml:space="preserve"> </w:t>
      </w:r>
      <w:r w:rsidRPr="00116B85">
        <w:rPr>
          <w:sz w:val="20"/>
          <w:u w:val="single"/>
        </w:rPr>
        <w:t>Le Tsar Saltan</w:t>
      </w:r>
      <w:r w:rsidRPr="00116B85">
        <w:rPr>
          <w:sz w:val="20"/>
        </w:rPr>
        <w:t>, d’après Alexandre POUCHKINE, 1995, Éditions du Sorbier, 28 p., tous deux illustrés par Gennady SPIRIN. (dès 8</w:t>
      </w:r>
      <w:r w:rsidRPr="00116B85">
        <w:rPr>
          <w:sz w:val="20"/>
        </w:rPr>
        <w:noBreakHyphen/>
        <w:t>10 ans).</w:t>
      </w:r>
    </w:p>
    <w:p w14:paraId="2792E52B" w14:textId="77777777" w:rsidR="00396DFE" w:rsidRPr="00116B85" w:rsidRDefault="00396DFE" w:rsidP="00396DFE">
      <w:pPr>
        <w:rPr>
          <w:sz w:val="20"/>
        </w:rPr>
      </w:pPr>
      <w:r w:rsidRPr="00116B85">
        <w:rPr>
          <w:sz w:val="20"/>
        </w:rPr>
        <w:t xml:space="preserve">HEITZ Bruno, </w:t>
      </w:r>
      <w:r w:rsidRPr="00116B85">
        <w:rPr>
          <w:sz w:val="20"/>
          <w:u w:val="single"/>
        </w:rPr>
        <w:t>Pli non urgent</w:t>
      </w:r>
      <w:r w:rsidRPr="00116B85">
        <w:rPr>
          <w:sz w:val="20"/>
        </w:rPr>
        <w:t>, 1995, Mango, 32 p. (dès 5</w:t>
      </w:r>
      <w:r w:rsidRPr="00116B85">
        <w:rPr>
          <w:sz w:val="20"/>
        </w:rPr>
        <w:noBreakHyphen/>
        <w:t>6 ans).</w:t>
      </w:r>
    </w:p>
    <w:p w14:paraId="496E7784" w14:textId="77777777" w:rsidR="00396DFE" w:rsidRPr="00116B85" w:rsidRDefault="00396DFE" w:rsidP="00396DFE">
      <w:pPr>
        <w:rPr>
          <w:sz w:val="20"/>
        </w:rPr>
      </w:pPr>
      <w:r w:rsidRPr="00116B85">
        <w:rPr>
          <w:sz w:val="20"/>
        </w:rPr>
        <w:t xml:space="preserve">JAFFÉ Laura, </w:t>
      </w:r>
      <w:r w:rsidRPr="00116B85">
        <w:rPr>
          <w:sz w:val="20"/>
          <w:u w:val="single"/>
        </w:rPr>
        <w:t>Blaise Cendrars, le poète vagabond</w:t>
      </w:r>
      <w:r w:rsidRPr="00116B85">
        <w:rPr>
          <w:sz w:val="20"/>
        </w:rPr>
        <w:t>, illustrations de Béatrice VEILLON, 1995, Éditions Syros, (dès 8 ans).</w:t>
      </w:r>
    </w:p>
    <w:p w14:paraId="2DEBD513" w14:textId="77777777" w:rsidR="00396DFE" w:rsidRPr="00116B85" w:rsidRDefault="00396DFE" w:rsidP="00396DFE">
      <w:pPr>
        <w:rPr>
          <w:sz w:val="20"/>
        </w:rPr>
      </w:pPr>
      <w:r w:rsidRPr="00116B85">
        <w:rPr>
          <w:sz w:val="20"/>
        </w:rPr>
        <w:t>KELLY John, WHITFIELD Philip et OBIN, Le Zoo des robots, 1995, Bayard, 48 p. (dès 9</w:t>
      </w:r>
      <w:r w:rsidRPr="00116B85">
        <w:rPr>
          <w:sz w:val="20"/>
        </w:rPr>
        <w:noBreakHyphen/>
        <w:t>10 ans).</w:t>
      </w:r>
    </w:p>
    <w:p w14:paraId="4B5A16BD" w14:textId="77777777" w:rsidR="00396DFE" w:rsidRPr="00116B85" w:rsidRDefault="00396DFE" w:rsidP="00396DFE">
      <w:pPr>
        <w:rPr>
          <w:sz w:val="20"/>
        </w:rPr>
      </w:pPr>
      <w:r w:rsidRPr="00116B85">
        <w:rPr>
          <w:sz w:val="20"/>
        </w:rPr>
        <w:t xml:space="preserve">KORB Liliane et Laurence LEFÈVRE, </w:t>
      </w:r>
      <w:r w:rsidRPr="00116B85">
        <w:rPr>
          <w:sz w:val="20"/>
          <w:u w:val="single"/>
        </w:rPr>
        <w:t>Embûches de Noël</w:t>
      </w:r>
      <w:r w:rsidRPr="00116B85">
        <w:rPr>
          <w:sz w:val="20"/>
        </w:rPr>
        <w:t>, 19</w:t>
      </w:r>
      <w:r w:rsidRPr="0086625F">
        <w:rPr>
          <w:sz w:val="20"/>
        </w:rPr>
        <w:t>95 , C</w:t>
      </w:r>
      <w:r w:rsidRPr="00116B85">
        <w:rPr>
          <w:sz w:val="20"/>
        </w:rPr>
        <w:t>astor Poche Flam</w:t>
      </w:r>
      <w:r>
        <w:rPr>
          <w:sz w:val="20"/>
        </w:rPr>
        <w:t>-</w:t>
      </w:r>
      <w:r w:rsidRPr="00116B85">
        <w:rPr>
          <w:sz w:val="20"/>
        </w:rPr>
        <w:t>marion, n° 527, 128 p.</w:t>
      </w:r>
    </w:p>
    <w:p w14:paraId="5A272C85" w14:textId="77777777" w:rsidR="00396DFE" w:rsidRPr="00116B85" w:rsidRDefault="00396DFE" w:rsidP="00396DFE">
      <w:pPr>
        <w:rPr>
          <w:sz w:val="20"/>
        </w:rPr>
      </w:pPr>
      <w:r w:rsidRPr="00116B85">
        <w:rPr>
          <w:sz w:val="20"/>
        </w:rPr>
        <w:t xml:space="preserve">LECAYE Alexis et Antoon KRINGS, </w:t>
      </w:r>
      <w:r w:rsidRPr="00116B85">
        <w:rPr>
          <w:sz w:val="20"/>
          <w:u w:val="single"/>
        </w:rPr>
        <w:t>Fennec et le Père Noël</w:t>
      </w:r>
      <w:r w:rsidRPr="00116B85">
        <w:rPr>
          <w:sz w:val="20"/>
        </w:rPr>
        <w:t>, 1995, Galli</w:t>
      </w:r>
      <w:r>
        <w:rPr>
          <w:sz w:val="20"/>
        </w:rPr>
        <w:t>-</w:t>
      </w:r>
      <w:r w:rsidRPr="00116B85">
        <w:rPr>
          <w:sz w:val="20"/>
        </w:rPr>
        <w:t>mard Jeunesse Giboulées, 32 p.</w:t>
      </w:r>
    </w:p>
    <w:p w14:paraId="2BE3DEAE" w14:textId="77777777" w:rsidR="00396DFE" w:rsidRPr="00116B85" w:rsidRDefault="00396DFE" w:rsidP="00396DFE">
      <w:pPr>
        <w:rPr>
          <w:sz w:val="20"/>
        </w:rPr>
      </w:pPr>
      <w:r w:rsidRPr="00116B85">
        <w:rPr>
          <w:sz w:val="20"/>
        </w:rPr>
        <w:t xml:space="preserve">OUBRERIE Clément et Marianne BOILÈVE, </w:t>
      </w:r>
      <w:r w:rsidRPr="00116B85">
        <w:rPr>
          <w:sz w:val="20"/>
          <w:u w:val="single"/>
        </w:rPr>
        <w:t>Et pourquoi pas</w:t>
      </w:r>
      <w:r w:rsidRPr="00116B85">
        <w:rPr>
          <w:b/>
          <w:color w:val="FF0000"/>
          <w:sz w:val="20"/>
          <w:u w:val="single"/>
        </w:rPr>
        <w:t> </w:t>
      </w:r>
      <w:r w:rsidRPr="00116B85">
        <w:rPr>
          <w:sz w:val="20"/>
          <w:u w:val="single"/>
        </w:rPr>
        <w:t>?</w:t>
      </w:r>
      <w:r w:rsidRPr="00116B85">
        <w:rPr>
          <w:sz w:val="20"/>
        </w:rPr>
        <w:t>, 1995, Hachette, 240 p. (dès 7</w:t>
      </w:r>
      <w:r w:rsidRPr="00116B85">
        <w:rPr>
          <w:sz w:val="20"/>
        </w:rPr>
        <w:noBreakHyphen/>
        <w:t>8 ans).</w:t>
      </w:r>
    </w:p>
    <w:p w14:paraId="5FE2966C" w14:textId="77777777" w:rsidR="00396DFE" w:rsidRPr="00116B85" w:rsidRDefault="00396DFE" w:rsidP="00396DFE">
      <w:pPr>
        <w:rPr>
          <w:sz w:val="20"/>
        </w:rPr>
      </w:pPr>
      <w:r w:rsidRPr="00116B85">
        <w:rPr>
          <w:sz w:val="20"/>
        </w:rPr>
        <w:t xml:space="preserve">SAY Allen, </w:t>
      </w:r>
      <w:r w:rsidRPr="00116B85">
        <w:rPr>
          <w:sz w:val="20"/>
          <w:u w:val="single"/>
        </w:rPr>
        <w:t>Le Voyage de grand</w:t>
      </w:r>
      <w:r w:rsidRPr="00116B85">
        <w:rPr>
          <w:sz w:val="20"/>
          <w:u w:val="single"/>
        </w:rPr>
        <w:noBreakHyphen/>
        <w:t>père</w:t>
      </w:r>
      <w:r w:rsidRPr="00116B85">
        <w:rPr>
          <w:sz w:val="20"/>
        </w:rPr>
        <w:t xml:space="preserve">, 1995, École des loisirs, 40 p. </w:t>
      </w:r>
    </w:p>
    <w:p w14:paraId="5DD6089F" w14:textId="6C584553" w:rsidR="003A3B37" w:rsidRPr="00396DFE" w:rsidRDefault="003A3B37" w:rsidP="00396DFE"/>
    <w:sectPr w:rsidR="003A3B37" w:rsidRPr="00396DFE">
      <w:headerReference w:type="default" r:id="rId7"/>
      <w:footerReference w:type="default" r:id="rId8"/>
      <w:footnotePr>
        <w:pos w:val="beneathText"/>
      </w:footnotePr>
      <w:type w:val="continuous"/>
      <w:pgSz w:w="11904" w:h="16843"/>
      <w:pgMar w:top="1134" w:right="1418" w:bottom="1134" w:left="1418" w:header="567" w:footer="567" w:gutter="0"/>
      <w:cols w:space="4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68296" w14:textId="77777777" w:rsidR="0076716B" w:rsidRDefault="0076716B">
      <w:r>
        <w:separator/>
      </w:r>
    </w:p>
  </w:endnote>
  <w:endnote w:type="continuationSeparator" w:id="0">
    <w:p w14:paraId="1E0FC86F" w14:textId="77777777" w:rsidR="0076716B" w:rsidRDefault="0076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vant Garde">
    <w:altName w:val="Century Gothic"/>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tima">
    <w:panose1 w:val="02000503060000020004"/>
    <w:charset w:val="00"/>
    <w:family w:val="auto"/>
    <w:pitch w:val="variable"/>
    <w:sig w:usb0="80000067"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30261" w14:textId="3795E0D4" w:rsidR="00116B85" w:rsidRDefault="00116B85">
    <w:pPr>
      <w:pStyle w:val="Pieddepage"/>
    </w:pPr>
    <w:r>
      <w:fldChar w:fldCharType="begin"/>
    </w:r>
    <w:r>
      <w:instrText xml:space="preserve"> PAGE  \* MERGEFORMAT </w:instrText>
    </w:r>
    <w:r>
      <w:fldChar w:fldCharType="separate"/>
    </w:r>
    <w:r w:rsidR="00396DFE">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BDDDA" w14:textId="77777777" w:rsidR="0076716B" w:rsidRDefault="0076716B">
      <w:r>
        <w:separator/>
      </w:r>
    </w:p>
  </w:footnote>
  <w:footnote w:type="continuationSeparator" w:id="0">
    <w:p w14:paraId="22CA084C" w14:textId="77777777" w:rsidR="0076716B" w:rsidRDefault="0076716B">
      <w:r>
        <w:continuationSeparator/>
      </w:r>
    </w:p>
  </w:footnote>
  <w:footnote w:id="1">
    <w:p w14:paraId="12B18594" w14:textId="77777777" w:rsidR="00396DFE" w:rsidRDefault="00396DFE" w:rsidP="00396DFE">
      <w:pPr>
        <w:pStyle w:val="Notedebasdepage"/>
      </w:pPr>
      <w:r>
        <w:rPr>
          <w:rStyle w:val="Marquenotebasdepage"/>
        </w:rPr>
        <w:footnoteRef/>
      </w:r>
      <w:r>
        <w:t xml:space="preserve"> </w:t>
      </w:r>
      <w:r w:rsidRPr="00CE1686">
        <w:t xml:space="preserve">Dans « Noël au parking », l’une des nouvelles toniques, mais dures parfois, des </w:t>
      </w:r>
      <w:r w:rsidRPr="00CE1686">
        <w:rPr>
          <w:u w:val="single"/>
        </w:rPr>
        <w:t>Embûches de Noël</w:t>
      </w:r>
      <w:r w:rsidRPr="00CE1686">
        <w:t xml:space="preserve"> de Liliane Korb et Laurence Lefèvre</w:t>
      </w:r>
    </w:p>
  </w:footnote>
  <w:footnote w:id="2">
    <w:p w14:paraId="3F5E3829" w14:textId="77777777" w:rsidR="00396DFE" w:rsidRDefault="00396DFE" w:rsidP="00396DFE">
      <w:pPr>
        <w:pStyle w:val="Notedebasdepage"/>
      </w:pPr>
      <w:r>
        <w:rPr>
          <w:rStyle w:val="Marquenotebasdepage"/>
        </w:rPr>
        <w:footnoteRef/>
      </w:r>
      <w:r>
        <w:t xml:space="preserve"> </w:t>
      </w:r>
      <w:r w:rsidRPr="00CE1686">
        <w:t xml:space="preserve">Dans </w:t>
      </w:r>
      <w:r w:rsidRPr="00CE1686">
        <w:rPr>
          <w:u w:val="single"/>
        </w:rPr>
        <w:t xml:space="preserve">Fennec et le Père Noël, </w:t>
      </w:r>
      <w:r w:rsidRPr="00CE1686">
        <w:t>fable policière malicieuse d’Alexis Lecaye et Antoon Krings, dont on regrette toutefois qu'elle sacrifie quelque peu – concession à la vogue du zapping ? – les liaisons du récit.</w:t>
      </w:r>
    </w:p>
  </w:footnote>
  <w:footnote w:id="3">
    <w:p w14:paraId="1C9D5BFB" w14:textId="77777777" w:rsidR="00396DFE" w:rsidRDefault="00396DFE" w:rsidP="00396DFE">
      <w:pPr>
        <w:pStyle w:val="Notedebasdepage"/>
      </w:pPr>
      <w:r>
        <w:rPr>
          <w:rStyle w:val="Marquenotebasdepage"/>
        </w:rPr>
        <w:footnoteRef/>
      </w:r>
      <w:r>
        <w:t xml:space="preserve"> </w:t>
      </w:r>
      <w:r w:rsidRPr="00CE1686">
        <w:t>Malika Ferdjoukh</w:t>
      </w:r>
      <w:r>
        <w:t>,</w:t>
      </w:r>
      <w:r w:rsidRPr="00CE1686">
        <w:t xml:space="preserve"> </w:t>
      </w:r>
      <w:r w:rsidRPr="00CE1686">
        <w:rPr>
          <w:u w:val="single"/>
        </w:rPr>
        <w:t>Fais-moi peur</w:t>
      </w:r>
      <w:r>
        <w:t>, Ecole des loisirs, 1995</w:t>
      </w:r>
      <w:r w:rsidRPr="00CE1686">
        <w:t>.</w:t>
      </w:r>
    </w:p>
    <w:p w14:paraId="5BDE72EA" w14:textId="77777777" w:rsidR="00396DFE" w:rsidRDefault="00396DFE" w:rsidP="00396DFE">
      <w:pPr>
        <w:pStyle w:val="Notedebasdepage"/>
      </w:pPr>
    </w:p>
    <w:p w14:paraId="7FEB66D3" w14:textId="77777777" w:rsidR="00396DFE" w:rsidRDefault="00396DFE" w:rsidP="00396DFE">
      <w:pPr>
        <w:pStyle w:val="Notedebasdepag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4F29B" w14:textId="77777777" w:rsidR="003A3B37" w:rsidRPr="004D094E" w:rsidRDefault="003A3B37">
    <w:pPr>
      <w:pStyle w:val="En-tte"/>
      <w:rPr>
        <w:b w:val="0"/>
      </w:rPr>
    </w:pPr>
    <w:r w:rsidRPr="004D094E">
      <w:t>EXEMPLE A NE PAS SUIVRE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CD"/>
    <w:rsid w:val="00116B85"/>
    <w:rsid w:val="001D6FDF"/>
    <w:rsid w:val="001F1C8E"/>
    <w:rsid w:val="002948AD"/>
    <w:rsid w:val="00396DFE"/>
    <w:rsid w:val="003A3B37"/>
    <w:rsid w:val="003D54E3"/>
    <w:rsid w:val="004A2AB1"/>
    <w:rsid w:val="004D094E"/>
    <w:rsid w:val="00512EA1"/>
    <w:rsid w:val="006929B1"/>
    <w:rsid w:val="006D4D13"/>
    <w:rsid w:val="007064D7"/>
    <w:rsid w:val="0076716B"/>
    <w:rsid w:val="00771CB7"/>
    <w:rsid w:val="00775C30"/>
    <w:rsid w:val="0086625F"/>
    <w:rsid w:val="00943ED3"/>
    <w:rsid w:val="009933B5"/>
    <w:rsid w:val="00C4362D"/>
    <w:rsid w:val="00C703F6"/>
    <w:rsid w:val="00CD29CD"/>
    <w:rsid w:val="00CE1686"/>
    <w:rsid w:val="00D66CF0"/>
    <w:rsid w:val="00E82BAD"/>
    <w:rsid w:val="00FE08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6C8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85"/>
    <w:pPr>
      <w:ind w:firstLine="284"/>
    </w:pPr>
    <w:rPr>
      <w:rFonts w:ascii="Times New Roman" w:hAnsi="Times New Roman"/>
      <w:sz w:val="24"/>
    </w:rPr>
  </w:style>
  <w:style w:type="paragraph" w:styleId="Titre1">
    <w:name w:val="heading 1"/>
    <w:basedOn w:val="Normal"/>
    <w:next w:val="Normal"/>
    <w:qFormat/>
    <w:pPr>
      <w:keepNext/>
      <w:ind w:firstLine="0"/>
      <w:outlineLvl w:val="0"/>
    </w:pPr>
    <w:rPr>
      <w:rFonts w:ascii="Avant Garde" w:hAnsi="Avant Garde"/>
      <w:caps/>
      <w:sz w:val="28"/>
    </w:rPr>
  </w:style>
  <w:style w:type="paragraph" w:styleId="Titre2">
    <w:name w:val="heading 2"/>
    <w:basedOn w:val="Normal"/>
    <w:next w:val="Normal"/>
    <w:qFormat/>
    <w:pPr>
      <w:ind w:firstLine="0"/>
      <w:outlineLvl w:val="1"/>
    </w:pPr>
  </w:style>
  <w:style w:type="paragraph" w:styleId="Titre4">
    <w:name w:val="heading 4"/>
    <w:basedOn w:val="Normal"/>
    <w:next w:val="Normal"/>
    <w:qFormat/>
    <w:pPr>
      <w:keepNext/>
      <w:spacing w:before="80" w:after="140"/>
      <w:ind w:firstLine="0"/>
      <w:outlineLvl w:val="3"/>
    </w:pPr>
    <w:rPr>
      <w:rFonts w:ascii="Avant Garde" w:hAnsi="Avant Garde"/>
      <w:b/>
      <w:caps/>
      <w:sz w:val="22"/>
    </w:rPr>
  </w:style>
  <w:style w:type="paragraph" w:styleId="Titre5">
    <w:name w:val="heading 5"/>
    <w:basedOn w:val="Titre4"/>
    <w:next w:val="Normal"/>
    <w:qFormat/>
    <w:pPr>
      <w:keepNext w:val="0"/>
      <w:spacing w:before="0" w:after="0"/>
      <w:ind w:left="6418"/>
      <w:jc w:val="right"/>
      <w:outlineLvl w:val="4"/>
    </w:pPr>
    <w:rPr>
      <w:rFonts w:ascii="Helvetica" w:hAnsi="Helvetica"/>
      <w:b w:val="0"/>
      <w:caps w:val="0"/>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pBdr>
        <w:top w:val="single" w:sz="2" w:space="4" w:color="auto"/>
      </w:pBdr>
      <w:ind w:firstLine="0"/>
      <w:jc w:val="center"/>
    </w:pPr>
    <w:rPr>
      <w:rFonts w:ascii="Avant Garde" w:hAnsi="Avant Garde"/>
      <w:caps/>
      <w:sz w:val="14"/>
    </w:rPr>
  </w:style>
  <w:style w:type="paragraph" w:styleId="En-tte">
    <w:name w:val="header"/>
    <w:basedOn w:val="Normal"/>
    <w:semiHidden/>
    <w:rsid w:val="004D094E"/>
    <w:pPr>
      <w:pBdr>
        <w:bottom w:val="single" w:sz="2" w:space="4" w:color="auto"/>
      </w:pBdr>
      <w:ind w:firstLine="0"/>
      <w:jc w:val="center"/>
    </w:pPr>
    <w:rPr>
      <w:rFonts w:ascii="Optima" w:hAnsi="Optima"/>
      <w:b/>
      <w:caps/>
      <w:sz w:val="22"/>
    </w:rPr>
  </w:style>
  <w:style w:type="paragraph" w:customStyle="1" w:styleId="Ref">
    <w:name w:val="Ref"/>
    <w:basedOn w:val="Normal"/>
    <w:next w:val="Normal"/>
    <w:pPr>
      <w:ind w:left="1928" w:right="1361" w:hanging="567"/>
    </w:pPr>
  </w:style>
  <w:style w:type="paragraph" w:customStyle="1" w:styleId="Infos">
    <w:name w:val="Infos"/>
    <w:basedOn w:val="Normal"/>
    <w:pPr>
      <w:spacing w:before="480" w:after="480" w:line="200" w:lineRule="exact"/>
      <w:ind w:left="2268" w:right="2268" w:firstLine="0"/>
    </w:pPr>
    <w:rPr>
      <w:rFonts w:ascii="Avant Garde" w:hAnsi="Avant Garde"/>
      <w:caps/>
      <w:sz w:val="16"/>
    </w:rPr>
  </w:style>
  <w:style w:type="paragraph" w:customStyle="1" w:styleId="Notes">
    <w:name w:val="Notes"/>
    <w:basedOn w:val="Normal"/>
    <w:pPr>
      <w:spacing w:before="160"/>
      <w:ind w:left="278" w:hanging="278"/>
    </w:pPr>
    <w:rPr>
      <w:sz w:val="16"/>
    </w:rPr>
  </w:style>
  <w:style w:type="paragraph" w:customStyle="1" w:styleId="aaa">
    <w:name w:val="aaa"/>
    <w:basedOn w:val="Titre5"/>
    <w:pPr>
      <w:spacing w:line="160" w:lineRule="exact"/>
      <w:ind w:left="0"/>
      <w:jc w:val="left"/>
    </w:pPr>
    <w:rPr>
      <w:rFonts w:ascii="Geneva" w:hAnsi="Geneva"/>
    </w:rPr>
  </w:style>
  <w:style w:type="paragraph" w:styleId="Notedebasdepage">
    <w:name w:val="footnote text"/>
    <w:basedOn w:val="Normal"/>
    <w:link w:val="NotedebasdepageCar"/>
    <w:uiPriority w:val="99"/>
    <w:unhideWhenUsed/>
    <w:rsid w:val="00116B85"/>
    <w:pPr>
      <w:ind w:firstLine="0"/>
    </w:pPr>
    <w:rPr>
      <w:szCs w:val="24"/>
    </w:rPr>
  </w:style>
  <w:style w:type="character" w:customStyle="1" w:styleId="NotedebasdepageCar">
    <w:name w:val="Note de bas de page Car"/>
    <w:basedOn w:val="Policepardfaut"/>
    <w:link w:val="Notedebasdepage"/>
    <w:uiPriority w:val="99"/>
    <w:rsid w:val="00116B85"/>
    <w:rPr>
      <w:rFonts w:ascii="Times New Roman" w:hAnsi="Times New Roman"/>
      <w:sz w:val="24"/>
      <w:szCs w:val="24"/>
    </w:rPr>
  </w:style>
  <w:style w:type="character" w:styleId="Marquenotebasdepage">
    <w:name w:val="footnote reference"/>
    <w:basedOn w:val="Policepardfaut"/>
    <w:uiPriority w:val="99"/>
    <w:unhideWhenUsed/>
    <w:rsid w:val="00116B8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85"/>
    <w:pPr>
      <w:ind w:firstLine="284"/>
    </w:pPr>
    <w:rPr>
      <w:rFonts w:ascii="Times New Roman" w:hAnsi="Times New Roman"/>
      <w:sz w:val="24"/>
    </w:rPr>
  </w:style>
  <w:style w:type="paragraph" w:styleId="Titre1">
    <w:name w:val="heading 1"/>
    <w:basedOn w:val="Normal"/>
    <w:next w:val="Normal"/>
    <w:qFormat/>
    <w:pPr>
      <w:keepNext/>
      <w:ind w:firstLine="0"/>
      <w:outlineLvl w:val="0"/>
    </w:pPr>
    <w:rPr>
      <w:rFonts w:ascii="Avant Garde" w:hAnsi="Avant Garde"/>
      <w:caps/>
      <w:sz w:val="28"/>
    </w:rPr>
  </w:style>
  <w:style w:type="paragraph" w:styleId="Titre2">
    <w:name w:val="heading 2"/>
    <w:basedOn w:val="Normal"/>
    <w:next w:val="Normal"/>
    <w:qFormat/>
    <w:pPr>
      <w:ind w:firstLine="0"/>
      <w:outlineLvl w:val="1"/>
    </w:pPr>
  </w:style>
  <w:style w:type="paragraph" w:styleId="Titre4">
    <w:name w:val="heading 4"/>
    <w:basedOn w:val="Normal"/>
    <w:next w:val="Normal"/>
    <w:qFormat/>
    <w:pPr>
      <w:keepNext/>
      <w:spacing w:before="80" w:after="140"/>
      <w:ind w:firstLine="0"/>
      <w:outlineLvl w:val="3"/>
    </w:pPr>
    <w:rPr>
      <w:rFonts w:ascii="Avant Garde" w:hAnsi="Avant Garde"/>
      <w:b/>
      <w:caps/>
      <w:sz w:val="22"/>
    </w:rPr>
  </w:style>
  <w:style w:type="paragraph" w:styleId="Titre5">
    <w:name w:val="heading 5"/>
    <w:basedOn w:val="Titre4"/>
    <w:next w:val="Normal"/>
    <w:qFormat/>
    <w:pPr>
      <w:keepNext w:val="0"/>
      <w:spacing w:before="0" w:after="0"/>
      <w:ind w:left="6418"/>
      <w:jc w:val="right"/>
      <w:outlineLvl w:val="4"/>
    </w:pPr>
    <w:rPr>
      <w:rFonts w:ascii="Helvetica" w:hAnsi="Helvetica"/>
      <w:b w:val="0"/>
      <w:caps w:val="0"/>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pBdr>
        <w:top w:val="single" w:sz="2" w:space="4" w:color="auto"/>
      </w:pBdr>
      <w:ind w:firstLine="0"/>
      <w:jc w:val="center"/>
    </w:pPr>
    <w:rPr>
      <w:rFonts w:ascii="Avant Garde" w:hAnsi="Avant Garde"/>
      <w:caps/>
      <w:sz w:val="14"/>
    </w:rPr>
  </w:style>
  <w:style w:type="paragraph" w:styleId="En-tte">
    <w:name w:val="header"/>
    <w:basedOn w:val="Normal"/>
    <w:semiHidden/>
    <w:rsid w:val="004D094E"/>
    <w:pPr>
      <w:pBdr>
        <w:bottom w:val="single" w:sz="2" w:space="4" w:color="auto"/>
      </w:pBdr>
      <w:ind w:firstLine="0"/>
      <w:jc w:val="center"/>
    </w:pPr>
    <w:rPr>
      <w:rFonts w:ascii="Optima" w:hAnsi="Optima"/>
      <w:b/>
      <w:caps/>
      <w:sz w:val="22"/>
    </w:rPr>
  </w:style>
  <w:style w:type="paragraph" w:customStyle="1" w:styleId="Ref">
    <w:name w:val="Ref"/>
    <w:basedOn w:val="Normal"/>
    <w:next w:val="Normal"/>
    <w:pPr>
      <w:ind w:left="1928" w:right="1361" w:hanging="567"/>
    </w:pPr>
  </w:style>
  <w:style w:type="paragraph" w:customStyle="1" w:styleId="Infos">
    <w:name w:val="Infos"/>
    <w:basedOn w:val="Normal"/>
    <w:pPr>
      <w:spacing w:before="480" w:after="480" w:line="200" w:lineRule="exact"/>
      <w:ind w:left="2268" w:right="2268" w:firstLine="0"/>
    </w:pPr>
    <w:rPr>
      <w:rFonts w:ascii="Avant Garde" w:hAnsi="Avant Garde"/>
      <w:caps/>
      <w:sz w:val="16"/>
    </w:rPr>
  </w:style>
  <w:style w:type="paragraph" w:customStyle="1" w:styleId="Notes">
    <w:name w:val="Notes"/>
    <w:basedOn w:val="Normal"/>
    <w:pPr>
      <w:spacing w:before="160"/>
      <w:ind w:left="278" w:hanging="278"/>
    </w:pPr>
    <w:rPr>
      <w:sz w:val="16"/>
    </w:rPr>
  </w:style>
  <w:style w:type="paragraph" w:customStyle="1" w:styleId="aaa">
    <w:name w:val="aaa"/>
    <w:basedOn w:val="Titre5"/>
    <w:pPr>
      <w:spacing w:line="160" w:lineRule="exact"/>
      <w:ind w:left="0"/>
      <w:jc w:val="left"/>
    </w:pPr>
    <w:rPr>
      <w:rFonts w:ascii="Geneva" w:hAnsi="Geneva"/>
    </w:rPr>
  </w:style>
  <w:style w:type="paragraph" w:styleId="Notedebasdepage">
    <w:name w:val="footnote text"/>
    <w:basedOn w:val="Normal"/>
    <w:link w:val="NotedebasdepageCar"/>
    <w:uiPriority w:val="99"/>
    <w:unhideWhenUsed/>
    <w:rsid w:val="00116B85"/>
    <w:pPr>
      <w:ind w:firstLine="0"/>
    </w:pPr>
    <w:rPr>
      <w:szCs w:val="24"/>
    </w:rPr>
  </w:style>
  <w:style w:type="character" w:customStyle="1" w:styleId="NotedebasdepageCar">
    <w:name w:val="Note de bas de page Car"/>
    <w:basedOn w:val="Policepardfaut"/>
    <w:link w:val="Notedebasdepage"/>
    <w:uiPriority w:val="99"/>
    <w:rsid w:val="00116B85"/>
    <w:rPr>
      <w:rFonts w:ascii="Times New Roman" w:hAnsi="Times New Roman"/>
      <w:sz w:val="24"/>
      <w:szCs w:val="24"/>
    </w:rPr>
  </w:style>
  <w:style w:type="character" w:styleId="Marquenotebasdepage">
    <w:name w:val="footnote reference"/>
    <w:basedOn w:val="Policepardfaut"/>
    <w:uiPriority w:val="99"/>
    <w:unhideWhenUsed/>
    <w:rsid w:val="00116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5919</Characters>
  <Application>Microsoft Macintosh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Hit Hotte</vt:lpstr>
    </vt:vector>
  </TitlesOfParts>
  <Company>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Hotte</dc:title>
  <dc:subject/>
  <dc:creator> </dc:creator>
  <cp:keywords/>
  <cp:lastModifiedBy>ED 3LA</cp:lastModifiedBy>
  <cp:revision>4</cp:revision>
  <cp:lastPrinted>2001-11-19T13:47:00Z</cp:lastPrinted>
  <dcterms:created xsi:type="dcterms:W3CDTF">2018-05-30T10:49:00Z</dcterms:created>
  <dcterms:modified xsi:type="dcterms:W3CDTF">2018-05-30T10:55:00Z</dcterms:modified>
</cp:coreProperties>
</file>